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DBC" w:rsidRPr="0030303D" w:rsidRDefault="00140DBC" w:rsidP="00140DBC">
      <w:pPr>
        <w:jc w:val="center"/>
        <w:rPr>
          <w:rFonts w:ascii="Arial" w:hAnsi="Arial" w:cs="Arial"/>
          <w:b/>
          <w:bCs/>
          <w:sz w:val="20"/>
          <w:szCs w:val="22"/>
        </w:rPr>
      </w:pPr>
      <w:r w:rsidRPr="0030303D">
        <w:rPr>
          <w:rFonts w:ascii="Arial" w:hAnsi="Arial" w:cs="Arial"/>
          <w:b/>
          <w:bCs/>
          <w:sz w:val="20"/>
          <w:szCs w:val="22"/>
        </w:rPr>
        <w:t>CONOCIMIENTO DE SÍ MISMO</w:t>
      </w:r>
    </w:p>
    <w:p w:rsidR="00140DBC" w:rsidRPr="0030303D" w:rsidRDefault="00140DBC" w:rsidP="00140DBC">
      <w:pPr>
        <w:rPr>
          <w:rFonts w:ascii="Arial" w:hAnsi="Arial" w:cs="Arial"/>
          <w:b/>
          <w:bCs/>
          <w:sz w:val="20"/>
          <w:szCs w:val="22"/>
        </w:rPr>
      </w:pPr>
    </w:p>
    <w:p w:rsidR="00140DBC" w:rsidRPr="0030303D" w:rsidRDefault="00140DBC" w:rsidP="00140DBC">
      <w:pPr>
        <w:rPr>
          <w:rFonts w:ascii="Arial" w:hAnsi="Arial" w:cs="Arial"/>
          <w:b/>
          <w:bCs/>
          <w:sz w:val="20"/>
          <w:szCs w:val="22"/>
        </w:rPr>
      </w:pPr>
    </w:p>
    <w:p w:rsidR="00140DBC" w:rsidRPr="0030303D" w:rsidRDefault="00140DBC" w:rsidP="00140DBC">
      <w:pPr>
        <w:rPr>
          <w:rFonts w:ascii="Arial" w:hAnsi="Arial" w:cs="Arial"/>
          <w:sz w:val="20"/>
        </w:rPr>
      </w:pPr>
      <w:r w:rsidRPr="0030303D">
        <w:rPr>
          <w:rFonts w:ascii="Arial" w:hAnsi="Arial" w:cs="Arial"/>
          <w:b/>
          <w:bCs/>
          <w:sz w:val="20"/>
          <w:szCs w:val="22"/>
        </w:rPr>
        <w:t>Ejercicio de aplicación 60</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3890" cy="495935"/>
            <wp:effectExtent l="19050" t="0" r="381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a:srcRect/>
                    <a:stretch>
                      <a:fillRect/>
                    </a:stretch>
                  </pic:blipFill>
                  <pic:spPr bwMode="auto">
                    <a:xfrm>
                      <a:off x="0" y="0"/>
                      <a:ext cx="643890" cy="495935"/>
                    </a:xfrm>
                    <a:prstGeom prst="rect">
                      <a:avLst/>
                    </a:prstGeom>
                    <a:noFill/>
                    <a:ln w="9525">
                      <a:noFill/>
                      <a:miter lim="800000"/>
                      <a:headEnd/>
                      <a:tailEnd/>
                    </a:ln>
                  </pic:spPr>
                </pic:pic>
              </a:graphicData>
            </a:graphic>
          </wp:inline>
        </w:drawing>
      </w:r>
    </w:p>
    <w:p w:rsidR="00140DBC" w:rsidRPr="0030303D" w:rsidRDefault="00140DBC" w:rsidP="00140DBC">
      <w:pPr>
        <w:rPr>
          <w:rFonts w:ascii="Arial" w:hAnsi="Arial" w:cs="Arial"/>
          <w:sz w:val="20"/>
        </w:rPr>
      </w:pPr>
    </w:p>
    <w:p w:rsidR="00140DBC" w:rsidRPr="0030303D" w:rsidRDefault="00140DBC" w:rsidP="00140DBC">
      <w:pPr>
        <w:ind w:left="-567" w:right="1098"/>
        <w:jc w:val="both"/>
        <w:rPr>
          <w:rFonts w:ascii="Arial" w:hAnsi="Arial" w:cs="Arial"/>
          <w:b/>
          <w:bCs/>
          <w:i/>
          <w:iCs/>
          <w:sz w:val="20"/>
          <w:szCs w:val="22"/>
        </w:rPr>
      </w:pPr>
    </w:p>
    <w:p w:rsidR="00140DBC" w:rsidRPr="0030303D" w:rsidRDefault="00140DBC" w:rsidP="00140DBC">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 xml:space="preserve">MI COMUNIDAD </w:t>
      </w:r>
      <w:proofErr w:type="gramStart"/>
      <w:r w:rsidRPr="0030303D">
        <w:rPr>
          <w:rFonts w:ascii="Arial" w:hAnsi="Arial" w:cs="Arial"/>
          <w:bCs/>
          <w:i/>
          <w:iCs/>
          <w:sz w:val="20"/>
          <w:szCs w:val="22"/>
        </w:rPr>
        <w:t>( BARRIO</w:t>
      </w:r>
      <w:proofErr w:type="gramEnd"/>
      <w:r w:rsidRPr="0030303D">
        <w:rPr>
          <w:rFonts w:ascii="Arial" w:hAnsi="Arial" w:cs="Arial"/>
          <w:bCs/>
          <w:i/>
          <w:iCs/>
          <w:sz w:val="20"/>
          <w:szCs w:val="22"/>
        </w:rPr>
        <w:t>, COLONIA etc.)</w:t>
      </w:r>
    </w:p>
    <w:p w:rsidR="00140DBC" w:rsidRPr="0030303D" w:rsidRDefault="00140DBC" w:rsidP="00140DBC">
      <w:pPr>
        <w:ind w:left="-567" w:right="1098"/>
        <w:jc w:val="both"/>
        <w:rPr>
          <w:rFonts w:ascii="Arial" w:hAnsi="Arial" w:cs="Arial"/>
          <w:b/>
          <w:bCs/>
          <w:i/>
          <w:iCs/>
          <w:sz w:val="20"/>
          <w:szCs w:val="22"/>
        </w:rPr>
      </w:pPr>
    </w:p>
    <w:p w:rsidR="00140DBC" w:rsidRPr="0030303D" w:rsidRDefault="00140DBC" w:rsidP="00140DBC">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140DBC" w:rsidRPr="0030303D" w:rsidRDefault="00140DBC" w:rsidP="00140DBC">
      <w:pPr>
        <w:ind w:left="-567" w:right="1098"/>
        <w:jc w:val="both"/>
        <w:rPr>
          <w:rFonts w:ascii="Arial" w:hAnsi="Arial" w:cs="Arial"/>
          <w:b/>
          <w:bCs/>
          <w:i/>
          <w:iCs/>
          <w:sz w:val="20"/>
          <w:szCs w:val="22"/>
        </w:rPr>
      </w:pPr>
    </w:p>
    <w:p w:rsidR="00140DBC" w:rsidRPr="0030303D" w:rsidRDefault="00140DBC" w:rsidP="00140DBC">
      <w:pPr>
        <w:rPr>
          <w:rFonts w:ascii="Arial" w:hAnsi="Arial" w:cs="Arial"/>
          <w:sz w:val="20"/>
        </w:rPr>
      </w:pPr>
      <w:r w:rsidRPr="0030303D">
        <w:rPr>
          <w:rFonts w:ascii="Arial" w:hAnsi="Arial" w:cs="Arial"/>
          <w:sz w:val="20"/>
        </w:rPr>
        <w:t xml:space="preserve">Integrar de manera </w:t>
      </w:r>
      <w:proofErr w:type="spellStart"/>
      <w:r w:rsidRPr="0030303D">
        <w:rPr>
          <w:rFonts w:ascii="Arial" w:hAnsi="Arial" w:cs="Arial"/>
          <w:sz w:val="20"/>
        </w:rPr>
        <w:t>conciente</w:t>
      </w:r>
      <w:proofErr w:type="spellEnd"/>
      <w:r w:rsidRPr="0030303D">
        <w:rPr>
          <w:rFonts w:ascii="Arial" w:hAnsi="Arial" w:cs="Arial"/>
          <w:sz w:val="20"/>
        </w:rPr>
        <w:t xml:space="preserve"> y comprometida el mejoramiento de la vida comunitaria identificando y construyendo las redes de apoyo con un enfoque  de derechos, respeto a la cultura tradicional y al medio ambiente. </w:t>
      </w:r>
    </w:p>
    <w:p w:rsidR="00140DBC" w:rsidRPr="0030303D" w:rsidRDefault="00140DBC" w:rsidP="00140DBC">
      <w:pPr>
        <w:ind w:right="1098"/>
        <w:jc w:val="both"/>
        <w:rPr>
          <w:rFonts w:ascii="Arial" w:hAnsi="Arial" w:cs="Arial"/>
          <w:bCs/>
          <w:i/>
          <w:iCs/>
          <w:sz w:val="20"/>
          <w:szCs w:val="22"/>
        </w:rPr>
      </w:pPr>
    </w:p>
    <w:p w:rsidR="00140DBC" w:rsidRPr="0030303D" w:rsidRDefault="00140DBC" w:rsidP="00140DBC">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INDIVIDUAL</w:t>
      </w:r>
    </w:p>
    <w:p w:rsidR="00140DBC" w:rsidRPr="0030303D" w:rsidRDefault="00140DBC" w:rsidP="00140DBC">
      <w:pPr>
        <w:ind w:left="-567" w:right="1098"/>
        <w:jc w:val="both"/>
        <w:rPr>
          <w:rFonts w:ascii="Arial" w:hAnsi="Arial" w:cs="Arial"/>
          <w:i/>
          <w:iCs/>
          <w:sz w:val="20"/>
          <w:szCs w:val="22"/>
        </w:rPr>
      </w:pPr>
    </w:p>
    <w:p w:rsidR="00140DBC" w:rsidRPr="0030303D" w:rsidRDefault="00140DBC" w:rsidP="00140DBC">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140DBC" w:rsidRPr="0030303D" w:rsidRDefault="00140DBC" w:rsidP="00140DBC">
      <w:pPr>
        <w:rPr>
          <w:rFonts w:ascii="Arial" w:hAnsi="Arial" w:cs="Arial"/>
          <w:sz w:val="20"/>
        </w:rPr>
      </w:pPr>
    </w:p>
    <w:p w:rsidR="00140DBC" w:rsidRPr="0030303D" w:rsidRDefault="00140DBC" w:rsidP="00140DBC">
      <w:pPr>
        <w:rPr>
          <w:rFonts w:ascii="Arial" w:hAnsi="Arial" w:cs="Arial"/>
          <w:bCs/>
          <w:sz w:val="20"/>
        </w:rPr>
      </w:pPr>
      <w:r w:rsidRPr="0030303D">
        <w:rPr>
          <w:rFonts w:ascii="Arial" w:hAnsi="Arial" w:cs="Arial"/>
          <w:bCs/>
          <w:sz w:val="20"/>
        </w:rPr>
        <w:t>COMPETENCIAS</w:t>
      </w:r>
    </w:p>
    <w:p w:rsidR="00140DBC" w:rsidRPr="0030303D" w:rsidRDefault="00140DBC" w:rsidP="00140DBC">
      <w:pPr>
        <w:rPr>
          <w:rFonts w:ascii="Arial" w:hAnsi="Arial" w:cs="Arial"/>
          <w:bCs/>
          <w:sz w:val="20"/>
        </w:rPr>
      </w:pPr>
    </w:p>
    <w:p w:rsidR="00140DBC" w:rsidRPr="0030303D" w:rsidRDefault="00140DBC" w:rsidP="00140DBC">
      <w:pPr>
        <w:rPr>
          <w:rFonts w:ascii="Arial" w:hAnsi="Arial" w:cs="Arial"/>
          <w:bCs/>
          <w:sz w:val="20"/>
        </w:rPr>
      </w:pPr>
      <w:r w:rsidRPr="0030303D">
        <w:rPr>
          <w:rFonts w:ascii="Arial" w:hAnsi="Arial" w:cs="Arial"/>
          <w:bCs/>
          <w:sz w:val="20"/>
        </w:rPr>
        <w:t>Aprende a ponderar sus valores</w:t>
      </w:r>
    </w:p>
    <w:p w:rsidR="00140DBC" w:rsidRPr="0030303D" w:rsidRDefault="00140DBC" w:rsidP="00140DBC">
      <w:pPr>
        <w:rPr>
          <w:rFonts w:ascii="Arial" w:hAnsi="Arial" w:cs="Arial"/>
          <w:bCs/>
          <w:sz w:val="20"/>
        </w:rPr>
      </w:pPr>
      <w:r w:rsidRPr="0030303D">
        <w:rPr>
          <w:rFonts w:ascii="Arial" w:hAnsi="Arial" w:cs="Arial"/>
          <w:bCs/>
          <w:sz w:val="20"/>
        </w:rPr>
        <w:t>Actúa con autenticidad revalorando la cultura a la que pertenece</w:t>
      </w:r>
    </w:p>
    <w:p w:rsidR="00140DBC" w:rsidRPr="0030303D" w:rsidRDefault="00140DBC" w:rsidP="00140DBC">
      <w:pPr>
        <w:rPr>
          <w:rFonts w:ascii="Arial" w:hAnsi="Arial" w:cs="Arial"/>
          <w:bCs/>
          <w:sz w:val="20"/>
        </w:rPr>
      </w:pPr>
    </w:p>
    <w:p w:rsidR="00140DBC" w:rsidRPr="0030303D" w:rsidRDefault="00140DBC" w:rsidP="00140DBC">
      <w:pPr>
        <w:rPr>
          <w:rFonts w:ascii="Arial" w:hAnsi="Arial" w:cs="Arial"/>
          <w:bCs/>
          <w:sz w:val="20"/>
        </w:rPr>
      </w:pPr>
      <w:r w:rsidRPr="0030303D">
        <w:rPr>
          <w:rFonts w:ascii="Arial" w:hAnsi="Arial" w:cs="Arial"/>
          <w:bCs/>
          <w:sz w:val="20"/>
        </w:rPr>
        <w:t>Sustenta una postura personal sobre temas de interés y relevancia general, considerando otros puntos de vista de manera crítica y reflexiva; defiende su ecosistema porque respeta la vida.</w:t>
      </w:r>
    </w:p>
    <w:p w:rsidR="00140DBC" w:rsidRPr="0030303D" w:rsidRDefault="00140DBC" w:rsidP="00140DBC">
      <w:pPr>
        <w:rPr>
          <w:rFonts w:ascii="Arial" w:hAnsi="Arial" w:cs="Arial"/>
          <w:bCs/>
          <w:sz w:val="20"/>
        </w:rPr>
      </w:pPr>
    </w:p>
    <w:p w:rsidR="00140DBC" w:rsidRPr="0030303D" w:rsidRDefault="00140DBC" w:rsidP="00140DBC">
      <w:pPr>
        <w:rPr>
          <w:rFonts w:ascii="Arial" w:hAnsi="Arial" w:cs="Arial"/>
          <w:sz w:val="20"/>
        </w:rPr>
      </w:pPr>
    </w:p>
    <w:p w:rsidR="00140DBC" w:rsidRPr="0030303D" w:rsidRDefault="00140DBC" w:rsidP="00140DBC">
      <w:pPr>
        <w:rPr>
          <w:rFonts w:ascii="Arial" w:hAnsi="Arial" w:cs="Arial"/>
          <w:bCs/>
          <w:i/>
          <w:sz w:val="20"/>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w:t>
      </w:r>
      <w:r w:rsidRPr="0030303D">
        <w:rPr>
          <w:rFonts w:ascii="Arial" w:hAnsi="Arial" w:cs="Arial"/>
          <w:color w:val="FF0000"/>
          <w:sz w:val="20"/>
        </w:rPr>
        <w:t xml:space="preserve"> </w:t>
      </w:r>
      <w:r w:rsidRPr="0030303D">
        <w:rPr>
          <w:rFonts w:ascii="Arial" w:hAnsi="Arial" w:cs="Arial"/>
          <w:bCs/>
          <w:i/>
          <w:sz w:val="20"/>
        </w:rPr>
        <w:t>“Descubre tus tradiciones”</w:t>
      </w:r>
    </w:p>
    <w:p w:rsidR="00140DBC" w:rsidRPr="0030303D" w:rsidRDefault="00140DBC" w:rsidP="00140DBC">
      <w:pPr>
        <w:rPr>
          <w:rFonts w:ascii="Arial" w:hAnsi="Arial" w:cs="Arial"/>
          <w:bCs/>
          <w:sz w:val="20"/>
        </w:rPr>
      </w:pPr>
    </w:p>
    <w:p w:rsidR="00140DBC" w:rsidRPr="0030303D" w:rsidRDefault="00140DBC" w:rsidP="00140DBC">
      <w:pPr>
        <w:rPr>
          <w:rFonts w:ascii="Arial" w:hAnsi="Arial" w:cs="Arial"/>
          <w:bCs/>
          <w:sz w:val="20"/>
        </w:rPr>
      </w:pPr>
    </w:p>
    <w:p w:rsidR="00140DBC" w:rsidRPr="0030303D" w:rsidRDefault="00140DBC" w:rsidP="00140DBC">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140DBC" w:rsidRPr="0030303D" w:rsidRDefault="00140DBC" w:rsidP="00140DBC">
      <w:pPr>
        <w:jc w:val="both"/>
        <w:rPr>
          <w:rFonts w:ascii="Arial" w:hAnsi="Arial" w:cs="Arial"/>
          <w:sz w:val="20"/>
        </w:rPr>
      </w:pPr>
    </w:p>
    <w:p w:rsidR="00140DBC" w:rsidRPr="0030303D" w:rsidRDefault="00140DBC" w:rsidP="00140DBC">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40 minutos </w:t>
      </w:r>
    </w:p>
    <w:p w:rsidR="00140DBC" w:rsidRPr="0030303D" w:rsidRDefault="00140DBC" w:rsidP="00140DBC">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63550" cy="637540"/>
            <wp:effectExtent l="19050" t="0" r="0" b="0"/>
            <wp:docPr id="2"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6"/>
                    <a:srcRect/>
                    <a:stretch>
                      <a:fillRect/>
                    </a:stretch>
                  </pic:blipFill>
                  <pic:spPr bwMode="auto">
                    <a:xfrm>
                      <a:off x="0" y="0"/>
                      <a:ext cx="463550" cy="637540"/>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140DBC" w:rsidRPr="0030303D" w:rsidRDefault="00140DBC" w:rsidP="00140DBC">
      <w:pPr>
        <w:rPr>
          <w:rFonts w:ascii="Arial" w:hAnsi="Arial" w:cs="Arial"/>
          <w:sz w:val="20"/>
        </w:rPr>
      </w:pPr>
      <w:r w:rsidRPr="0030303D">
        <w:rPr>
          <w:rFonts w:ascii="Arial" w:hAnsi="Arial" w:cs="Arial"/>
          <w:sz w:val="20"/>
        </w:rPr>
        <w:t>Propósito:</w:t>
      </w:r>
    </w:p>
    <w:p w:rsidR="00140DBC" w:rsidRPr="0030303D" w:rsidRDefault="00140DBC" w:rsidP="00140DBC">
      <w:pPr>
        <w:rPr>
          <w:rFonts w:ascii="Arial" w:hAnsi="Arial" w:cs="Arial"/>
          <w:sz w:val="20"/>
        </w:rPr>
      </w:pPr>
      <w:r w:rsidRPr="0030303D">
        <w:rPr>
          <w:rFonts w:ascii="Arial" w:hAnsi="Arial" w:cs="Arial"/>
          <w:sz w:val="20"/>
        </w:rPr>
        <w:t xml:space="preserve"> </w:t>
      </w:r>
    </w:p>
    <w:p w:rsidR="00140DBC" w:rsidRPr="0030303D" w:rsidRDefault="00140DBC" w:rsidP="00140DBC">
      <w:pPr>
        <w:rPr>
          <w:rFonts w:ascii="Arial" w:hAnsi="Arial" w:cs="Arial"/>
          <w:i/>
          <w:sz w:val="20"/>
        </w:rPr>
      </w:pPr>
      <w:bookmarkStart w:id="0" w:name="_GoBack"/>
      <w:r w:rsidRPr="0030303D">
        <w:rPr>
          <w:rFonts w:ascii="Arial" w:hAnsi="Arial" w:cs="Arial"/>
          <w:i/>
          <w:sz w:val="20"/>
        </w:rPr>
        <w:t>Identificar el papel que tienen los y las jóvenes de mi comunidad en las tradiciones que se han preservado de generación en generación y seleccionar aquellas que considero forman parte esencial de mi persona</w:t>
      </w:r>
      <w:proofErr w:type="gramStart"/>
      <w:r w:rsidRPr="0030303D">
        <w:rPr>
          <w:rFonts w:ascii="Arial" w:hAnsi="Arial" w:cs="Arial"/>
          <w:i/>
          <w:sz w:val="20"/>
        </w:rPr>
        <w:t>..</w:t>
      </w:r>
      <w:proofErr w:type="gramEnd"/>
    </w:p>
    <w:bookmarkEnd w:id="0"/>
    <w:p w:rsidR="00140DBC" w:rsidRPr="0030303D" w:rsidRDefault="00140DBC" w:rsidP="00140DBC">
      <w:pPr>
        <w:rPr>
          <w:rFonts w:ascii="Arial" w:hAnsi="Arial" w:cs="Arial"/>
          <w:bCs/>
          <w:sz w:val="20"/>
        </w:rPr>
      </w:pPr>
    </w:p>
    <w:p w:rsidR="00140DBC" w:rsidRPr="0030303D" w:rsidRDefault="00140DBC" w:rsidP="00140DBC">
      <w:pPr>
        <w:rPr>
          <w:rFonts w:ascii="Arial" w:hAnsi="Arial" w:cs="Arial"/>
          <w:sz w:val="20"/>
        </w:rPr>
      </w:pPr>
    </w:p>
    <w:p w:rsidR="00140DBC" w:rsidRPr="0030303D" w:rsidRDefault="00140DBC" w:rsidP="00140DBC">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3235" cy="791845"/>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83235" cy="791845"/>
                    </a:xfrm>
                    <a:prstGeom prst="rect">
                      <a:avLst/>
                    </a:prstGeom>
                    <a:noFill/>
                    <a:ln w="9525">
                      <a:noFill/>
                      <a:miter lim="800000"/>
                      <a:headEnd/>
                      <a:tailEnd/>
                    </a:ln>
                  </pic:spPr>
                </pic:pic>
              </a:graphicData>
            </a:graphic>
          </wp:inline>
        </w:drawing>
      </w:r>
    </w:p>
    <w:p w:rsidR="00140DBC" w:rsidRPr="0030303D" w:rsidRDefault="00140DBC" w:rsidP="00140DBC">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140DBC" w:rsidRPr="0030303D" w:rsidRDefault="00140DBC" w:rsidP="00140DBC">
      <w:pPr>
        <w:spacing w:after="120"/>
        <w:ind w:right="49"/>
        <w:jc w:val="both"/>
        <w:rPr>
          <w:rFonts w:ascii="Arial" w:hAnsi="Arial" w:cs="Arial"/>
          <w:b/>
          <w:bCs/>
          <w:sz w:val="20"/>
          <w:szCs w:val="28"/>
          <w:lang w:val="es-ES_tradnl"/>
        </w:rPr>
      </w:pPr>
      <w:r w:rsidRPr="0030303D">
        <w:rPr>
          <w:rFonts w:ascii="Arial" w:hAnsi="Arial" w:cs="Arial"/>
          <w:b/>
          <w:bCs/>
          <w:sz w:val="20"/>
          <w:szCs w:val="28"/>
          <w:lang w:val="es-ES_tradnl"/>
        </w:rPr>
        <w:t xml:space="preserve">Los facilitadores organizarán una visita de los y las jóvenes a </w:t>
      </w:r>
      <w:proofErr w:type="spellStart"/>
      <w:r w:rsidRPr="0030303D">
        <w:rPr>
          <w:rFonts w:ascii="Arial" w:hAnsi="Arial" w:cs="Arial"/>
          <w:b/>
          <w:bCs/>
          <w:sz w:val="20"/>
          <w:szCs w:val="28"/>
          <w:lang w:val="es-ES_tradnl"/>
        </w:rPr>
        <w:t>a</w:t>
      </w:r>
      <w:proofErr w:type="spellEnd"/>
      <w:r w:rsidRPr="0030303D">
        <w:rPr>
          <w:rFonts w:ascii="Arial" w:hAnsi="Arial" w:cs="Arial"/>
          <w:b/>
          <w:bCs/>
          <w:sz w:val="20"/>
          <w:szCs w:val="28"/>
          <w:lang w:val="es-ES_tradnl"/>
        </w:rPr>
        <w:t xml:space="preserve"> la comunidad en la que se encuentra su escuela; buscarán a dos adultos mayores que puedan contarles sobre las tradiciones que se han preservado de padres a hijos  en  la comunidad; abundarán </w:t>
      </w:r>
      <w:r w:rsidRPr="0030303D">
        <w:rPr>
          <w:rFonts w:ascii="Arial" w:hAnsi="Arial" w:cs="Arial"/>
          <w:b/>
          <w:bCs/>
          <w:sz w:val="20"/>
          <w:szCs w:val="28"/>
          <w:lang w:val="es-ES_tradnl"/>
        </w:rPr>
        <w:lastRenderedPageBreak/>
        <w:t>sobre el papel que han jugado los jóvenes en la continuidad de esas tradiciones. Aprovecharán el momento para indagar sobre los cambios físicos que ha sufrido su comunidad. Posteriormente cada uno elaborará un ensayo en el que hable de sí mismo en relación con las tradiciones que le han dado identidad y la forma en que pueden preservar su medio.</w:t>
      </w:r>
    </w:p>
    <w:p w:rsidR="00140DBC" w:rsidRPr="0030303D" w:rsidRDefault="00140DBC" w:rsidP="00140DBC">
      <w:pPr>
        <w:spacing w:after="120"/>
        <w:ind w:right="49"/>
        <w:jc w:val="both"/>
        <w:rPr>
          <w:rFonts w:ascii="Arial" w:hAnsi="Arial" w:cs="Arial"/>
          <w:b/>
          <w:bCs/>
          <w:sz w:val="20"/>
          <w:szCs w:val="28"/>
          <w:lang w:val="es-ES_tradnl"/>
        </w:rPr>
      </w:pPr>
    </w:p>
    <w:p w:rsidR="00140DBC" w:rsidRPr="0030303D" w:rsidRDefault="00140DBC" w:rsidP="00140DBC">
      <w:pPr>
        <w:pStyle w:val="Textoindependiente"/>
        <w:tabs>
          <w:tab w:val="num" w:pos="180"/>
        </w:tabs>
        <w:rPr>
          <w:rFonts w:ascii="Arial" w:hAnsi="Arial" w:cs="Arial"/>
          <w:b/>
          <w:sz w:val="20"/>
        </w:rPr>
      </w:pPr>
      <w:r>
        <w:rPr>
          <w:rFonts w:ascii="Arial" w:hAnsi="Arial" w:cs="Arial"/>
          <w:b/>
          <w:noProof/>
          <w:sz w:val="20"/>
          <w:lang w:val="es-SV" w:eastAsia="es-SV"/>
        </w:rPr>
        <w:drawing>
          <wp:inline distT="0" distB="0" distL="0" distR="0">
            <wp:extent cx="438150" cy="586105"/>
            <wp:effectExtent l="19050" t="0" r="0" b="0"/>
            <wp:docPr id="4"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8"/>
                    <a:srcRect/>
                    <a:stretch>
                      <a:fillRect/>
                    </a:stretch>
                  </pic:blipFill>
                  <pic:spPr bwMode="auto">
                    <a:xfrm>
                      <a:off x="0" y="0"/>
                      <a:ext cx="438150" cy="586105"/>
                    </a:xfrm>
                    <a:prstGeom prst="rect">
                      <a:avLst/>
                    </a:prstGeom>
                    <a:noFill/>
                    <a:ln w="9525">
                      <a:noFill/>
                      <a:miter lim="800000"/>
                      <a:headEnd/>
                      <a:tailEnd/>
                    </a:ln>
                  </pic:spPr>
                </pic:pic>
              </a:graphicData>
            </a:graphic>
          </wp:inline>
        </w:drawing>
      </w:r>
    </w:p>
    <w:p w:rsidR="00140DBC" w:rsidRPr="0030303D" w:rsidRDefault="00140DBC" w:rsidP="00140DBC">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140DBC" w:rsidRPr="0030303D" w:rsidRDefault="00140DBC" w:rsidP="00140DBC">
      <w:pPr>
        <w:spacing w:after="120"/>
        <w:ind w:right="49"/>
        <w:jc w:val="both"/>
        <w:rPr>
          <w:rFonts w:ascii="Arial" w:hAnsi="Arial" w:cs="Arial"/>
          <w:sz w:val="20"/>
          <w:szCs w:val="22"/>
          <w:lang w:val="es-MX"/>
        </w:rPr>
      </w:pPr>
      <w:r w:rsidRPr="0030303D">
        <w:rPr>
          <w:rFonts w:ascii="Arial" w:hAnsi="Arial" w:cs="Arial"/>
          <w:sz w:val="20"/>
          <w:szCs w:val="22"/>
          <w:lang w:val="es-MX"/>
        </w:rPr>
        <w:t>Libreta y pluma; si se puede, una grabadora de reportero para el grupo, con pilas y casete, aunque no es imprescindible.</w:t>
      </w:r>
    </w:p>
    <w:p w:rsidR="00140DBC" w:rsidRPr="0030303D" w:rsidRDefault="00140DBC" w:rsidP="00140DBC">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140DBC" w:rsidRPr="0030303D" w:rsidTr="00E6742B">
        <w:trPr>
          <w:trHeight w:val="302"/>
        </w:trPr>
        <w:tc>
          <w:tcPr>
            <w:tcW w:w="8632" w:type="dxa"/>
            <w:tcBorders>
              <w:top w:val="single" w:sz="8" w:space="0" w:color="auto"/>
              <w:left w:val="single" w:sz="8" w:space="0" w:color="auto"/>
              <w:bottom w:val="single" w:sz="8" w:space="0" w:color="auto"/>
              <w:right w:val="single" w:sz="8" w:space="0" w:color="auto"/>
            </w:tcBorders>
          </w:tcPr>
          <w:p w:rsidR="00140DBC" w:rsidRPr="0030303D" w:rsidRDefault="00140DBC" w:rsidP="00E6742B">
            <w:pPr>
              <w:jc w:val="center"/>
              <w:rPr>
                <w:rFonts w:ascii="Arial" w:hAnsi="Arial" w:cs="Arial"/>
                <w:b/>
                <w:sz w:val="20"/>
                <w:lang w:val="es-MX"/>
              </w:rPr>
            </w:pPr>
            <w:r w:rsidRPr="0030303D">
              <w:rPr>
                <w:rFonts w:ascii="Arial" w:hAnsi="Arial" w:cs="Arial"/>
                <w:b/>
                <w:sz w:val="20"/>
                <w:lang w:val="es-MX"/>
              </w:rPr>
              <w:t>Ficha técnica</w:t>
            </w:r>
          </w:p>
        </w:tc>
      </w:tr>
      <w:tr w:rsidR="00140DBC" w:rsidRPr="0030303D" w:rsidTr="00E6742B">
        <w:trPr>
          <w:trHeight w:val="3117"/>
        </w:trPr>
        <w:tc>
          <w:tcPr>
            <w:tcW w:w="8632" w:type="dxa"/>
            <w:tcBorders>
              <w:top w:val="single" w:sz="8" w:space="0" w:color="auto"/>
              <w:left w:val="single" w:sz="8" w:space="0" w:color="auto"/>
              <w:bottom w:val="single" w:sz="8" w:space="0" w:color="auto"/>
              <w:right w:val="single" w:sz="8" w:space="0" w:color="auto"/>
            </w:tcBorders>
          </w:tcPr>
          <w:p w:rsidR="00140DBC" w:rsidRPr="0030303D" w:rsidRDefault="00140DBC" w:rsidP="00E6742B">
            <w:pPr>
              <w:rPr>
                <w:rFonts w:ascii="Arial" w:hAnsi="Arial" w:cs="Arial"/>
                <w:sz w:val="20"/>
                <w:lang w:val="es-MX"/>
              </w:rPr>
            </w:pPr>
          </w:p>
          <w:p w:rsidR="00140DBC" w:rsidRPr="0030303D" w:rsidRDefault="00140DBC" w:rsidP="00E6742B">
            <w:pPr>
              <w:rPr>
                <w:rFonts w:ascii="Arial" w:hAnsi="Arial" w:cs="Arial"/>
                <w:b/>
                <w:sz w:val="20"/>
                <w:lang w:val="es-MX"/>
              </w:rPr>
            </w:pPr>
            <w:smartTag w:uri="urn:schemas-microsoft-com:office:smarttags" w:element="PersonName">
              <w:smartTagPr>
                <w:attr w:name="ProductID" w:val="LA IDENTIDAD PERSONAL"/>
              </w:smartTagPr>
              <w:r w:rsidRPr="0030303D">
                <w:rPr>
                  <w:rFonts w:ascii="Arial" w:hAnsi="Arial" w:cs="Arial"/>
                  <w:b/>
                  <w:sz w:val="20"/>
                  <w:lang w:val="es-MX"/>
                </w:rPr>
                <w:t>LA IDENTIDAD PERSONAL</w:t>
              </w:r>
            </w:smartTag>
            <w:r w:rsidRPr="0030303D">
              <w:rPr>
                <w:rFonts w:ascii="Arial" w:hAnsi="Arial" w:cs="Arial"/>
                <w:b/>
                <w:sz w:val="20"/>
                <w:lang w:val="es-MX"/>
              </w:rPr>
              <w:t>, EL SENTIDO DE PERTENENCIA AL BARRIO, LAS TRADICIONES Y EL MEDIO AMBIENTE.</w:t>
            </w:r>
          </w:p>
          <w:p w:rsidR="00140DBC" w:rsidRPr="0030303D" w:rsidRDefault="00140DBC" w:rsidP="00E6742B">
            <w:pPr>
              <w:rPr>
                <w:rFonts w:ascii="Arial" w:hAnsi="Arial" w:cs="Arial"/>
                <w:b/>
                <w:sz w:val="20"/>
                <w:lang w:val="es-MX"/>
              </w:rPr>
            </w:pPr>
          </w:p>
          <w:p w:rsidR="00140DBC" w:rsidRPr="0030303D" w:rsidRDefault="00140DBC" w:rsidP="00E6742B">
            <w:pPr>
              <w:pStyle w:val="Ttulo1"/>
            </w:pPr>
            <w:r w:rsidRPr="0030303D">
              <w:t>La identidad individual y colectiva</w:t>
            </w:r>
          </w:p>
          <w:p w:rsidR="00140DBC" w:rsidRPr="0030303D" w:rsidRDefault="00140DBC" w:rsidP="00E6742B">
            <w:pPr>
              <w:rPr>
                <w:rFonts w:ascii="Arial" w:hAnsi="Arial" w:cs="Arial"/>
                <w:sz w:val="20"/>
                <w:lang w:val="es-MX"/>
              </w:rPr>
            </w:pPr>
            <w:r w:rsidRPr="0030303D">
              <w:rPr>
                <w:rFonts w:ascii="Arial" w:hAnsi="Arial" w:cs="Arial"/>
                <w:sz w:val="20"/>
                <w:lang w:val="es-MX"/>
              </w:rPr>
              <w:t>Antes de los años 70 surge entre sociólogos, sicólogos y sicoanalistas una preocupación por entender  la forma en que el sujeto va adquiriendo conciencia de sí mismo; la forma en que concibe su persona a partir de la interacción con los otros.</w:t>
            </w:r>
          </w:p>
          <w:p w:rsidR="00140DBC" w:rsidRPr="0030303D" w:rsidRDefault="00140DBC" w:rsidP="00E6742B">
            <w:pPr>
              <w:rPr>
                <w:rFonts w:ascii="Arial" w:hAnsi="Arial" w:cs="Arial"/>
                <w:sz w:val="20"/>
                <w:lang w:val="es-MX"/>
              </w:rPr>
            </w:pPr>
            <w:r w:rsidRPr="0030303D">
              <w:rPr>
                <w:rFonts w:ascii="Arial" w:hAnsi="Arial" w:cs="Arial"/>
                <w:sz w:val="20"/>
                <w:lang w:val="es-MX"/>
              </w:rPr>
              <w:t xml:space="preserve">  </w:t>
            </w:r>
          </w:p>
          <w:p w:rsidR="00140DBC" w:rsidRPr="0030303D" w:rsidRDefault="00140DBC" w:rsidP="00E6742B">
            <w:pPr>
              <w:rPr>
                <w:rFonts w:ascii="Arial" w:hAnsi="Arial" w:cs="Arial"/>
                <w:sz w:val="20"/>
                <w:lang w:val="es-MX"/>
              </w:rPr>
            </w:pPr>
            <w:r w:rsidRPr="0030303D">
              <w:rPr>
                <w:rFonts w:ascii="Arial" w:hAnsi="Arial" w:cs="Arial"/>
                <w:sz w:val="20"/>
                <w:lang w:val="es-MX"/>
              </w:rPr>
              <w:t>Un estudio interesante en este sentido lo aporta Joaquín  Hernández González en su trabajo sobre la identidad en estudiantes mexicanos de bachillerato. Buscando entender cómo los y las jóvenes se representan a sí mismos frente a los demás, hace un análisis de las diferentes concepciones teóricas sobre la identidad:</w:t>
            </w:r>
          </w:p>
          <w:p w:rsidR="00140DBC" w:rsidRPr="0030303D" w:rsidRDefault="00140DBC" w:rsidP="00E6742B">
            <w:pPr>
              <w:rPr>
                <w:rFonts w:ascii="Arial" w:hAnsi="Arial" w:cs="Arial"/>
                <w:sz w:val="20"/>
                <w:lang w:val="es-MX"/>
              </w:rPr>
            </w:pPr>
          </w:p>
          <w:p w:rsidR="00140DBC" w:rsidRPr="0030303D" w:rsidRDefault="00140DBC" w:rsidP="00E6742B">
            <w:pPr>
              <w:rPr>
                <w:rFonts w:ascii="Arial" w:hAnsi="Arial" w:cs="Arial"/>
                <w:sz w:val="20"/>
                <w:lang w:val="es-MX"/>
              </w:rPr>
            </w:pPr>
            <w:r w:rsidRPr="0030303D">
              <w:rPr>
                <w:rFonts w:ascii="Arial" w:hAnsi="Arial" w:cs="Arial"/>
                <w:sz w:val="20"/>
                <w:lang w:val="es-MX"/>
              </w:rPr>
              <w:t>Todos coinciden en afirmar que la identidad es una resultante del proceso de socialización del individuo, pero aportan aspectos significativos en cuanto a las formas en que ese sujeto se apropia de aspectos que le distinguirán frente a otros y a su vez  le permitirán actuar y responder al medio.</w:t>
            </w:r>
          </w:p>
          <w:p w:rsidR="00140DBC" w:rsidRPr="0030303D" w:rsidRDefault="00140DBC" w:rsidP="00E6742B">
            <w:pPr>
              <w:rPr>
                <w:rFonts w:ascii="Arial" w:hAnsi="Arial" w:cs="Arial"/>
                <w:sz w:val="20"/>
                <w:lang w:val="es-MX"/>
              </w:rPr>
            </w:pPr>
          </w:p>
          <w:p w:rsidR="00140DBC" w:rsidRPr="0030303D" w:rsidRDefault="00140DBC" w:rsidP="00E6742B">
            <w:pPr>
              <w:rPr>
                <w:rFonts w:ascii="Arial" w:hAnsi="Arial" w:cs="Arial"/>
                <w:sz w:val="20"/>
                <w:lang w:val="es-MX"/>
              </w:rPr>
            </w:pPr>
            <w:r w:rsidRPr="0030303D">
              <w:rPr>
                <w:rFonts w:ascii="Arial" w:hAnsi="Arial" w:cs="Arial"/>
                <w:sz w:val="20"/>
                <w:lang w:val="es-MX"/>
              </w:rPr>
              <w:t>Es interesante en cuanto al abordaje del conocimiento de sí mismo en el medio escolar, de cara a la comunidad,  la revisión que Hernández González hace sobre los autores que analizan  “la identidad y el sí mismo”:</w:t>
            </w:r>
          </w:p>
          <w:p w:rsidR="00140DBC" w:rsidRPr="0030303D" w:rsidRDefault="00140DBC" w:rsidP="00E6742B">
            <w:pPr>
              <w:rPr>
                <w:rFonts w:ascii="Arial" w:hAnsi="Arial" w:cs="Arial"/>
                <w:sz w:val="20"/>
                <w:lang w:val="es-MX"/>
              </w:rPr>
            </w:pPr>
          </w:p>
          <w:p w:rsidR="00140DBC" w:rsidRPr="0030303D" w:rsidRDefault="00140DBC" w:rsidP="00E6742B">
            <w:pPr>
              <w:rPr>
                <w:rFonts w:ascii="Arial" w:hAnsi="Arial" w:cs="Arial"/>
                <w:sz w:val="20"/>
                <w:lang w:val="es-MX"/>
              </w:rPr>
            </w:pPr>
            <w:r w:rsidRPr="0030303D">
              <w:rPr>
                <w:rFonts w:ascii="Arial" w:hAnsi="Arial" w:cs="Arial"/>
                <w:sz w:val="20"/>
                <w:lang w:val="es-MX"/>
              </w:rPr>
              <w:t>G.M. Mead identifica dos aspectos o fases del sí mismo con respecto a la construcción de la identidad, los llama el “yo” y el “mí”. Para ella el sí mismo es un proceso social que atraviesa estas dos fases distintas; el “yo” es la respuesta inmediata, imprevisible y hasta cierto punto inconsciente, de un individuo a otro, y el “mí” es “el conjunto organizado de actitudes de los demás que uno asume”; es la adopción del “otro generalizado”, que constituye la actitud del conjunto de la comunidad hacia mí; son las expectativas de la comunidad hacia mi actuar.</w:t>
            </w:r>
          </w:p>
          <w:p w:rsidR="00140DBC" w:rsidRPr="0030303D" w:rsidRDefault="00140DBC" w:rsidP="00E6742B">
            <w:pPr>
              <w:rPr>
                <w:rFonts w:ascii="Arial" w:hAnsi="Arial" w:cs="Arial"/>
                <w:sz w:val="20"/>
                <w:lang w:val="es-MX"/>
              </w:rPr>
            </w:pPr>
          </w:p>
          <w:p w:rsidR="00140DBC" w:rsidRPr="0030303D" w:rsidRDefault="00140DBC" w:rsidP="00E6742B">
            <w:pPr>
              <w:rPr>
                <w:rFonts w:ascii="Arial" w:hAnsi="Arial" w:cs="Arial"/>
                <w:sz w:val="20"/>
                <w:lang w:val="es-MX"/>
              </w:rPr>
            </w:pPr>
            <w:r w:rsidRPr="0030303D">
              <w:rPr>
                <w:rFonts w:ascii="Arial" w:hAnsi="Arial" w:cs="Arial"/>
                <w:sz w:val="20"/>
                <w:lang w:val="es-MX"/>
              </w:rPr>
              <w:t>Mead concibe la socialización, a decir de Hernández González, como el proceso mediante el cual los hábitos comunes de la comunidad se internalizan en el individuo.</w:t>
            </w:r>
          </w:p>
          <w:p w:rsidR="00140DBC" w:rsidRPr="0030303D" w:rsidRDefault="00140DBC" w:rsidP="00E6742B">
            <w:pPr>
              <w:rPr>
                <w:rFonts w:ascii="Arial" w:hAnsi="Arial" w:cs="Arial"/>
                <w:sz w:val="20"/>
                <w:lang w:val="es-MX"/>
              </w:rPr>
            </w:pPr>
          </w:p>
          <w:p w:rsidR="00140DBC" w:rsidRPr="0030303D" w:rsidRDefault="00140DBC" w:rsidP="00E6742B">
            <w:pPr>
              <w:rPr>
                <w:rFonts w:ascii="Arial" w:hAnsi="Arial" w:cs="Arial"/>
                <w:sz w:val="20"/>
                <w:lang w:val="es-MX"/>
              </w:rPr>
            </w:pPr>
            <w:proofErr w:type="spellStart"/>
            <w:r w:rsidRPr="0030303D">
              <w:rPr>
                <w:rFonts w:ascii="Arial" w:hAnsi="Arial" w:cs="Arial"/>
                <w:sz w:val="20"/>
                <w:lang w:val="es-MX"/>
              </w:rPr>
              <w:t>Goffman</w:t>
            </w:r>
            <w:proofErr w:type="spellEnd"/>
            <w:r w:rsidRPr="0030303D">
              <w:rPr>
                <w:rFonts w:ascii="Arial" w:hAnsi="Arial" w:cs="Arial"/>
                <w:sz w:val="20"/>
                <w:lang w:val="es-MX"/>
              </w:rPr>
              <w:t>, por su parte, abunda sobre las tensiones entre el “yo” y el “</w:t>
            </w:r>
            <w:proofErr w:type="spellStart"/>
            <w:r w:rsidRPr="0030303D">
              <w:rPr>
                <w:rFonts w:ascii="Arial" w:hAnsi="Arial" w:cs="Arial"/>
                <w:sz w:val="20"/>
                <w:lang w:val="es-MX"/>
              </w:rPr>
              <w:t>mÍ</w:t>
            </w:r>
            <w:proofErr w:type="spellEnd"/>
            <w:r w:rsidRPr="0030303D">
              <w:rPr>
                <w:rFonts w:ascii="Arial" w:hAnsi="Arial" w:cs="Arial"/>
                <w:sz w:val="20"/>
                <w:lang w:val="es-MX"/>
              </w:rPr>
              <w:t xml:space="preserve">”, propuestos por Mead. Aborda el tema de lo que las personas esperan que hagamos y lo que queremos hacer espontáneamente. En este sentido podría hablarse de una pérdida de autenticidad por mantener una imagen aceptable de sí mismo y ser incluido en su medio. Finalmente </w:t>
            </w:r>
            <w:proofErr w:type="spellStart"/>
            <w:r w:rsidRPr="0030303D">
              <w:rPr>
                <w:rFonts w:ascii="Arial" w:hAnsi="Arial" w:cs="Arial"/>
                <w:sz w:val="20"/>
                <w:lang w:val="es-MX"/>
              </w:rPr>
              <w:t>Schutz</w:t>
            </w:r>
            <w:proofErr w:type="spellEnd"/>
            <w:r w:rsidRPr="0030303D">
              <w:rPr>
                <w:rFonts w:ascii="Arial" w:hAnsi="Arial" w:cs="Arial"/>
                <w:sz w:val="20"/>
                <w:lang w:val="es-MX"/>
              </w:rPr>
              <w:t xml:space="preserve"> destaca la actitud reflexiva como la forma en que se dota de significado a la acción social.</w:t>
            </w:r>
          </w:p>
          <w:p w:rsidR="00140DBC" w:rsidRPr="0030303D" w:rsidRDefault="00140DBC" w:rsidP="00E6742B">
            <w:pPr>
              <w:rPr>
                <w:rFonts w:ascii="Arial" w:hAnsi="Arial" w:cs="Arial"/>
                <w:sz w:val="20"/>
                <w:lang w:val="es-MX"/>
              </w:rPr>
            </w:pPr>
          </w:p>
          <w:p w:rsidR="00140DBC" w:rsidRPr="0030303D" w:rsidRDefault="00140DBC" w:rsidP="00E6742B">
            <w:pPr>
              <w:rPr>
                <w:rFonts w:ascii="Arial" w:hAnsi="Arial" w:cs="Arial"/>
                <w:b/>
                <w:i/>
                <w:sz w:val="20"/>
                <w:lang w:val="es-MX"/>
              </w:rPr>
            </w:pPr>
            <w:r w:rsidRPr="0030303D">
              <w:rPr>
                <w:rFonts w:ascii="Arial" w:hAnsi="Arial" w:cs="Arial"/>
                <w:b/>
                <w:i/>
                <w:sz w:val="20"/>
                <w:lang w:val="es-MX"/>
              </w:rPr>
              <w:lastRenderedPageBreak/>
              <w:t>Mi pertenencia al barrio, mis tradiciones y la preservación de mi medio.</w:t>
            </w:r>
          </w:p>
          <w:p w:rsidR="00140DBC" w:rsidRPr="0030303D" w:rsidRDefault="00140DBC" w:rsidP="00E6742B">
            <w:pPr>
              <w:rPr>
                <w:rFonts w:ascii="Arial" w:hAnsi="Arial" w:cs="Arial"/>
                <w:b/>
                <w:i/>
                <w:sz w:val="20"/>
                <w:lang w:val="es-MX"/>
              </w:rPr>
            </w:pPr>
          </w:p>
          <w:p w:rsidR="00140DBC" w:rsidRPr="0030303D" w:rsidRDefault="00140DBC" w:rsidP="00E6742B">
            <w:pPr>
              <w:rPr>
                <w:rFonts w:ascii="Arial" w:hAnsi="Arial" w:cs="Arial"/>
                <w:sz w:val="20"/>
                <w:lang w:val="es-MX"/>
              </w:rPr>
            </w:pPr>
            <w:r w:rsidRPr="0030303D">
              <w:rPr>
                <w:rFonts w:ascii="Arial" w:hAnsi="Arial" w:cs="Arial"/>
                <w:sz w:val="20"/>
                <w:lang w:val="es-MX"/>
              </w:rPr>
              <w:t xml:space="preserve">Si pensamos, como Joaquín Hernández González, que la formación de la identidad personal es un proceso de apropiación de recursos </w:t>
            </w:r>
            <w:proofErr w:type="spellStart"/>
            <w:r w:rsidRPr="0030303D">
              <w:rPr>
                <w:rFonts w:ascii="Arial" w:hAnsi="Arial" w:cs="Arial"/>
                <w:sz w:val="20"/>
                <w:lang w:val="es-MX"/>
              </w:rPr>
              <w:t>identitarios</w:t>
            </w:r>
            <w:proofErr w:type="spellEnd"/>
            <w:r w:rsidRPr="0030303D">
              <w:rPr>
                <w:rFonts w:ascii="Arial" w:hAnsi="Arial" w:cs="Arial"/>
                <w:sz w:val="20"/>
                <w:lang w:val="es-MX"/>
              </w:rPr>
              <w:t>, referencias compartidas y un aprendizaje experiencial, estaremos de acuerdo en que la comunidad, el barrio, ofrece a los y las jóvenes un sinnúmero de recursos que de ser identificados y revalorados mediante un proceso sensible, crítico y reflexivo, le otorgarán sólidos referentes para su sentido de pertenencia.</w:t>
            </w:r>
          </w:p>
          <w:p w:rsidR="00140DBC" w:rsidRPr="0030303D" w:rsidRDefault="00140DBC" w:rsidP="00E6742B">
            <w:pPr>
              <w:rPr>
                <w:rFonts w:ascii="Arial" w:hAnsi="Arial" w:cs="Arial"/>
                <w:sz w:val="20"/>
                <w:lang w:val="es-MX"/>
              </w:rPr>
            </w:pPr>
          </w:p>
          <w:p w:rsidR="00140DBC" w:rsidRPr="0030303D" w:rsidRDefault="00140DBC" w:rsidP="00E6742B">
            <w:pPr>
              <w:rPr>
                <w:rFonts w:ascii="Arial" w:hAnsi="Arial" w:cs="Arial"/>
                <w:sz w:val="20"/>
                <w:lang w:val="es-MX"/>
              </w:rPr>
            </w:pPr>
            <w:r w:rsidRPr="0030303D">
              <w:rPr>
                <w:rFonts w:ascii="Arial" w:hAnsi="Arial" w:cs="Arial"/>
                <w:sz w:val="20"/>
                <w:lang w:val="es-MX"/>
              </w:rPr>
              <w:t>La identidad barrial tiene que ver con el lenguaje, los dichos populares, con los mitos, las leyendas, las anécdotas, pero también con el paisaje. Las festividades populares, el culto a sus santos, las representaciones de pasajes históricos a través de la música y la forma en que éstos se preservan de generación en generación.</w:t>
            </w:r>
          </w:p>
          <w:p w:rsidR="00140DBC" w:rsidRPr="0030303D" w:rsidRDefault="00140DBC" w:rsidP="00E6742B">
            <w:pPr>
              <w:rPr>
                <w:rFonts w:ascii="Arial" w:hAnsi="Arial" w:cs="Arial"/>
                <w:sz w:val="20"/>
                <w:lang w:val="es-MX"/>
              </w:rPr>
            </w:pPr>
          </w:p>
          <w:p w:rsidR="00140DBC" w:rsidRPr="0030303D" w:rsidRDefault="00140DBC" w:rsidP="00E6742B">
            <w:pPr>
              <w:rPr>
                <w:rFonts w:ascii="Arial" w:hAnsi="Arial" w:cs="Arial"/>
                <w:sz w:val="20"/>
                <w:lang w:val="es-MX"/>
              </w:rPr>
            </w:pPr>
            <w:r w:rsidRPr="0030303D">
              <w:rPr>
                <w:rFonts w:ascii="Arial" w:hAnsi="Arial" w:cs="Arial"/>
                <w:sz w:val="20"/>
                <w:lang w:val="es-MX"/>
              </w:rPr>
              <w:t>Sensibilizar a los  y las jóvenes respecto a  la importancia de reconocer los aspectos de la cultura que le es propia, como una forma de conocerse a sí mismo; participar, preservar y difundir sus tradiciones, enmarca, da sentido a la identidad individual y abre la puerta a la participación juvenil en el desarrollo de su comunidad y el cuidado del ambiente, enfrentándose con inteligencia y audacia a riesgos y retos como el que representa la crisis ecológica que atraviesa la humanidad hoy día.</w:t>
            </w:r>
          </w:p>
          <w:p w:rsidR="00140DBC" w:rsidRPr="0030303D" w:rsidRDefault="00140DBC" w:rsidP="00E6742B">
            <w:pPr>
              <w:rPr>
                <w:rFonts w:ascii="Arial" w:hAnsi="Arial" w:cs="Arial"/>
                <w:sz w:val="20"/>
                <w:lang w:val="es-MX"/>
              </w:rPr>
            </w:pPr>
          </w:p>
          <w:p w:rsidR="00140DBC" w:rsidRPr="0030303D" w:rsidRDefault="00140DBC" w:rsidP="00E6742B">
            <w:pPr>
              <w:rPr>
                <w:rFonts w:ascii="Arial" w:hAnsi="Arial" w:cs="Arial"/>
                <w:b/>
                <w:i/>
                <w:sz w:val="20"/>
                <w:lang w:val="es-MX"/>
              </w:rPr>
            </w:pPr>
            <w:r w:rsidRPr="0030303D">
              <w:rPr>
                <w:rFonts w:ascii="Arial" w:hAnsi="Arial" w:cs="Arial"/>
                <w:b/>
                <w:i/>
                <w:sz w:val="20"/>
                <w:lang w:val="es-MX"/>
              </w:rPr>
              <w:t xml:space="preserve">Cómo hacer un ensayo sobre las tradiciones de mi barrio que me dan </w:t>
            </w:r>
            <w:proofErr w:type="spellStart"/>
            <w:r w:rsidRPr="0030303D">
              <w:rPr>
                <w:rFonts w:ascii="Arial" w:hAnsi="Arial" w:cs="Arial"/>
                <w:b/>
                <w:i/>
                <w:sz w:val="20"/>
                <w:lang w:val="es-MX"/>
              </w:rPr>
              <w:t>indentidad</w:t>
            </w:r>
            <w:proofErr w:type="spellEnd"/>
            <w:r w:rsidRPr="0030303D">
              <w:rPr>
                <w:rFonts w:ascii="Arial" w:hAnsi="Arial" w:cs="Arial"/>
                <w:b/>
                <w:i/>
                <w:sz w:val="20"/>
                <w:lang w:val="es-MX"/>
              </w:rPr>
              <w:t>.</w:t>
            </w:r>
          </w:p>
          <w:p w:rsidR="00140DBC" w:rsidRPr="0030303D" w:rsidRDefault="00140DBC" w:rsidP="00E6742B">
            <w:pPr>
              <w:rPr>
                <w:rFonts w:ascii="Arial" w:hAnsi="Arial" w:cs="Arial"/>
                <w:b/>
                <w:i/>
                <w:sz w:val="20"/>
                <w:lang w:val="es-MX"/>
              </w:rPr>
            </w:pPr>
          </w:p>
          <w:p w:rsidR="00140DBC" w:rsidRPr="0030303D" w:rsidRDefault="00140DBC" w:rsidP="00E6742B">
            <w:pPr>
              <w:pStyle w:val="Textoindependiente3"/>
              <w:rPr>
                <w:lang w:val="es-MX"/>
              </w:rPr>
            </w:pPr>
            <w:r w:rsidRPr="0030303D">
              <w:rPr>
                <w:lang w:val="es-MX"/>
              </w:rPr>
              <w:t>La relación que los y las jóvenes establecen con el medio y la cultura es dialéctica, a la vez que han sido influidos por ellos, se apropian y les confieren un nuevo sentido, desde su posición y condiciones; de ahí que sean capaces de construir nuevas voces en el mundo y sentidos de la existencia.</w:t>
            </w:r>
          </w:p>
          <w:p w:rsidR="00140DBC" w:rsidRPr="0030303D" w:rsidRDefault="00140DBC" w:rsidP="00E6742B">
            <w:pPr>
              <w:rPr>
                <w:rFonts w:ascii="Arial" w:hAnsi="Arial" w:cs="Arial"/>
                <w:b/>
                <w:i/>
                <w:sz w:val="20"/>
                <w:lang w:val="es-MX"/>
              </w:rPr>
            </w:pPr>
          </w:p>
        </w:tc>
      </w:tr>
      <w:tr w:rsidR="00140DBC" w:rsidRPr="0030303D" w:rsidTr="00140DBC">
        <w:trPr>
          <w:trHeight w:val="180"/>
        </w:trPr>
        <w:tc>
          <w:tcPr>
            <w:tcW w:w="8632" w:type="dxa"/>
            <w:tcBorders>
              <w:top w:val="single" w:sz="8" w:space="0" w:color="auto"/>
              <w:left w:val="single" w:sz="8" w:space="0" w:color="auto"/>
              <w:bottom w:val="single" w:sz="8" w:space="0" w:color="auto"/>
              <w:right w:val="single" w:sz="8" w:space="0" w:color="auto"/>
            </w:tcBorders>
          </w:tcPr>
          <w:p w:rsidR="00140DBC" w:rsidRPr="0030303D" w:rsidRDefault="00140DBC" w:rsidP="00E6742B">
            <w:pPr>
              <w:rPr>
                <w:rFonts w:ascii="Arial" w:hAnsi="Arial" w:cs="Arial"/>
                <w:sz w:val="20"/>
              </w:rPr>
            </w:pPr>
          </w:p>
        </w:tc>
      </w:tr>
    </w:tbl>
    <w:p w:rsidR="00140DBC" w:rsidRPr="0030303D" w:rsidRDefault="00140DBC" w:rsidP="00140DBC">
      <w:pPr>
        <w:pStyle w:val="Textoindependiente"/>
        <w:tabs>
          <w:tab w:val="num" w:pos="180"/>
        </w:tabs>
        <w:outlineLvl w:val="0"/>
        <w:rPr>
          <w:rFonts w:ascii="Arial" w:hAnsi="Arial" w:cs="Arial"/>
          <w:sz w:val="20"/>
        </w:rPr>
      </w:pP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0070" cy="560070"/>
            <wp:effectExtent l="19050" t="0" r="0" b="0"/>
            <wp:docPr id="5"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9"/>
                    <a:srcRect/>
                    <a:stretch>
                      <a:fillRect/>
                    </a:stretch>
                  </pic:blipFill>
                  <pic:spPr bwMode="auto">
                    <a:xfrm>
                      <a:off x="0" y="0"/>
                      <a:ext cx="560070" cy="560070"/>
                    </a:xfrm>
                    <a:prstGeom prst="rect">
                      <a:avLst/>
                    </a:prstGeom>
                    <a:noFill/>
                    <a:ln w="9525">
                      <a:noFill/>
                      <a:miter lim="800000"/>
                      <a:headEnd/>
                      <a:tailEnd/>
                    </a:ln>
                  </pic:spPr>
                </pic:pic>
              </a:graphicData>
            </a:graphic>
          </wp:inline>
        </w:drawing>
      </w:r>
    </w:p>
    <w:p w:rsidR="00140DBC" w:rsidRPr="0030303D" w:rsidRDefault="00140DBC" w:rsidP="00140DBC">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140DBC" w:rsidRPr="0030303D" w:rsidRDefault="00140DBC" w:rsidP="00140DBC">
      <w:pPr>
        <w:spacing w:after="240"/>
        <w:jc w:val="both"/>
        <w:rPr>
          <w:rFonts w:ascii="Arial" w:hAnsi="Arial" w:cs="Arial"/>
          <w:bCs/>
          <w:sz w:val="20"/>
          <w:szCs w:val="22"/>
          <w:lang w:val="es-MX"/>
        </w:rPr>
      </w:pPr>
      <w:r w:rsidRPr="0030303D">
        <w:rPr>
          <w:rFonts w:ascii="Arial" w:hAnsi="Arial" w:cs="Arial"/>
          <w:bCs/>
          <w:sz w:val="20"/>
          <w:szCs w:val="22"/>
          <w:lang w:val="es-MX"/>
        </w:rPr>
        <w:t>El facilitador hará una breve exposición sobre la importancia de las tradiciones en la identidad personal. Posteriormente elaborará con el grupo una guía para entrevistar a los ancianos de la comunidad y finalmente explicará los pasos básicos para elaborar un ensayo. Concertarán una cita para visitar a los ancianos de la comunidad y entrevistarlos; elaborarán un ensayo individual y se presentarán los trabajos en plenaria dentro de la escuela.</w:t>
      </w:r>
    </w:p>
    <w:p w:rsidR="009B40A0" w:rsidRDefault="00386BB3"/>
    <w:sectPr w:rsidR="009B40A0"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DBC"/>
    <w:rsid w:val="000C3F92"/>
    <w:rsid w:val="00140DBC"/>
    <w:rsid w:val="001848B3"/>
    <w:rsid w:val="002E18E7"/>
    <w:rsid w:val="00386BB3"/>
    <w:rsid w:val="004A3E3A"/>
    <w:rsid w:val="00544BA9"/>
    <w:rsid w:val="00A86F06"/>
    <w:rsid w:val="00CF63F4"/>
    <w:rsid w:val="00E157FD"/>
    <w:rsid w:val="00EF25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DBC"/>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140DBC"/>
    <w:pPr>
      <w:keepNext/>
      <w:spacing w:before="240" w:after="60"/>
      <w:outlineLvl w:val="0"/>
    </w:pPr>
    <w:rPr>
      <w:rFonts w:ascii="Arial" w:hAnsi="Arial" w:cs="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40DBC"/>
    <w:rPr>
      <w:rFonts w:ascii="Arial" w:eastAsia="Times New Roman" w:hAnsi="Arial" w:cs="Arial"/>
      <w:b/>
      <w:bCs/>
      <w:kern w:val="32"/>
      <w:sz w:val="32"/>
      <w:szCs w:val="32"/>
      <w:lang w:eastAsia="es-ES"/>
    </w:rPr>
  </w:style>
  <w:style w:type="paragraph" w:styleId="Textoindependiente">
    <w:name w:val="Body Text"/>
    <w:basedOn w:val="Normal"/>
    <w:link w:val="TextoindependienteCar"/>
    <w:rsid w:val="00140DBC"/>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140DBC"/>
    <w:rPr>
      <w:rFonts w:ascii="Calibri" w:eastAsia="Times New Roman" w:hAnsi="Calibri" w:cs="Times New Roman"/>
      <w:sz w:val="28"/>
      <w:szCs w:val="28"/>
      <w:lang w:val="es-MX"/>
    </w:rPr>
  </w:style>
  <w:style w:type="paragraph" w:styleId="Textoindependiente3">
    <w:name w:val="Body Text 3"/>
    <w:basedOn w:val="Normal"/>
    <w:link w:val="Textoindependiente3Car"/>
    <w:rsid w:val="00140DBC"/>
    <w:rPr>
      <w:rFonts w:ascii="Arial" w:hAnsi="Arial" w:cs="Arial"/>
      <w:sz w:val="20"/>
    </w:rPr>
  </w:style>
  <w:style w:type="character" w:customStyle="1" w:styleId="Textoindependiente3Car">
    <w:name w:val="Texto independiente 3 Car"/>
    <w:basedOn w:val="Fuentedeprrafopredeter"/>
    <w:link w:val="Textoindependiente3"/>
    <w:rsid w:val="00140DBC"/>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140DBC"/>
    <w:rPr>
      <w:rFonts w:ascii="Tahoma" w:hAnsi="Tahoma" w:cs="Tahoma"/>
      <w:sz w:val="16"/>
      <w:szCs w:val="16"/>
    </w:rPr>
  </w:style>
  <w:style w:type="character" w:customStyle="1" w:styleId="TextodegloboCar">
    <w:name w:val="Texto de globo Car"/>
    <w:basedOn w:val="Fuentedeprrafopredeter"/>
    <w:link w:val="Textodeglobo"/>
    <w:uiPriority w:val="99"/>
    <w:semiHidden/>
    <w:rsid w:val="00140DBC"/>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DBC"/>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140DBC"/>
    <w:pPr>
      <w:keepNext/>
      <w:spacing w:before="240" w:after="60"/>
      <w:outlineLvl w:val="0"/>
    </w:pPr>
    <w:rPr>
      <w:rFonts w:ascii="Arial" w:hAnsi="Arial" w:cs="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40DBC"/>
    <w:rPr>
      <w:rFonts w:ascii="Arial" w:eastAsia="Times New Roman" w:hAnsi="Arial" w:cs="Arial"/>
      <w:b/>
      <w:bCs/>
      <w:kern w:val="32"/>
      <w:sz w:val="32"/>
      <w:szCs w:val="32"/>
      <w:lang w:eastAsia="es-ES"/>
    </w:rPr>
  </w:style>
  <w:style w:type="paragraph" w:styleId="Textoindependiente">
    <w:name w:val="Body Text"/>
    <w:basedOn w:val="Normal"/>
    <w:link w:val="TextoindependienteCar"/>
    <w:rsid w:val="00140DBC"/>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140DBC"/>
    <w:rPr>
      <w:rFonts w:ascii="Calibri" w:eastAsia="Times New Roman" w:hAnsi="Calibri" w:cs="Times New Roman"/>
      <w:sz w:val="28"/>
      <w:szCs w:val="28"/>
      <w:lang w:val="es-MX"/>
    </w:rPr>
  </w:style>
  <w:style w:type="paragraph" w:styleId="Textoindependiente3">
    <w:name w:val="Body Text 3"/>
    <w:basedOn w:val="Normal"/>
    <w:link w:val="Textoindependiente3Car"/>
    <w:rsid w:val="00140DBC"/>
    <w:rPr>
      <w:rFonts w:ascii="Arial" w:hAnsi="Arial" w:cs="Arial"/>
      <w:sz w:val="20"/>
    </w:rPr>
  </w:style>
  <w:style w:type="character" w:customStyle="1" w:styleId="Textoindependiente3Car">
    <w:name w:val="Texto independiente 3 Car"/>
    <w:basedOn w:val="Fuentedeprrafopredeter"/>
    <w:link w:val="Textoindependiente3"/>
    <w:rsid w:val="00140DBC"/>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140DBC"/>
    <w:rPr>
      <w:rFonts w:ascii="Tahoma" w:hAnsi="Tahoma" w:cs="Tahoma"/>
      <w:sz w:val="16"/>
      <w:szCs w:val="16"/>
    </w:rPr>
  </w:style>
  <w:style w:type="character" w:customStyle="1" w:styleId="TextodegloboCar">
    <w:name w:val="Texto de globo Car"/>
    <w:basedOn w:val="Fuentedeprrafopredeter"/>
    <w:link w:val="Textodeglobo"/>
    <w:uiPriority w:val="99"/>
    <w:semiHidden/>
    <w:rsid w:val="00140DBC"/>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1025</Words>
  <Characters>5639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6651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2010-06-29T19:44:00Z</dcterms:created>
  <dcterms:modified xsi:type="dcterms:W3CDTF">2010-06-29T19:44:00Z</dcterms:modified>
</cp:coreProperties>
</file>